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5AA" w:rsidRDefault="00BC75AA" w:rsidP="00BC75AA">
      <w:pPr>
        <w:pStyle w:val="a3"/>
        <w:ind w:left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к постановлению администрации</w:t>
      </w:r>
    </w:p>
    <w:p w:rsidR="00BC75AA" w:rsidRDefault="008C7E35" w:rsidP="008C7E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  <w:bookmarkStart w:id="0" w:name="_GoBack"/>
      <w:bookmarkEnd w:id="0"/>
      <w:r w:rsidR="00BC75AA">
        <w:rPr>
          <w:rFonts w:ascii="Times New Roman" w:hAnsi="Times New Roman" w:cs="Times New Roman"/>
        </w:rPr>
        <w:t>Раменского городского округа</w:t>
      </w:r>
      <w:r>
        <w:rPr>
          <w:rFonts w:ascii="Times New Roman" w:hAnsi="Times New Roman" w:cs="Times New Roman"/>
        </w:rPr>
        <w:t xml:space="preserve"> Московской области</w:t>
      </w:r>
    </w:p>
    <w:p w:rsidR="00BC75AA" w:rsidRDefault="00BC75AA" w:rsidP="00BC75AA">
      <w:pPr>
        <w:pStyle w:val="a3"/>
        <w:ind w:left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от______________ № _________</w:t>
      </w:r>
    </w:p>
    <w:p w:rsidR="00BC75AA" w:rsidRDefault="00BC75AA" w:rsidP="00BC75AA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BC75AA" w:rsidRDefault="00BC75AA" w:rsidP="00BC75AA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BC75AA" w:rsidRDefault="00BC75AA" w:rsidP="00BC75AA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BC75AA" w:rsidRDefault="00BC75AA" w:rsidP="00BC75AA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ПОЛОЖЕНИЕ</w:t>
      </w:r>
    </w:p>
    <w:p w:rsidR="00BC75AA" w:rsidRDefault="00BC75AA" w:rsidP="00BC75AA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межведомственной комиссии по приемке имущества </w:t>
      </w:r>
      <w:r>
        <w:rPr>
          <w:color w:val="000000"/>
          <w:spacing w:val="-4"/>
          <w:sz w:val="28"/>
          <w:szCs w:val="28"/>
        </w:rPr>
        <w:t>(жилых помещений), приобретаемого</w:t>
      </w:r>
      <w:r>
        <w:rPr>
          <w:color w:val="000000"/>
          <w:sz w:val="28"/>
          <w:szCs w:val="28"/>
        </w:rPr>
        <w:t xml:space="preserve"> для предоставления детям-сиротам и детям, оставшимся без попечения родителей и лицам из их числа в результате проведения </w:t>
      </w:r>
      <w:r>
        <w:rPr>
          <w:spacing w:val="-4"/>
          <w:sz w:val="28"/>
          <w:szCs w:val="28"/>
        </w:rPr>
        <w:t>электронных процедур</w:t>
      </w:r>
      <w:r>
        <w:rPr>
          <w:color w:val="000000"/>
          <w:sz w:val="28"/>
          <w:szCs w:val="28"/>
        </w:rPr>
        <w:t xml:space="preserve"> для определения Поставщика и проведения экспертизы</w:t>
      </w:r>
    </w:p>
    <w:p w:rsidR="00BC75AA" w:rsidRDefault="00BC75AA" w:rsidP="00BC75A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C75AA" w:rsidRDefault="00BC75AA" w:rsidP="00BC75A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BC75AA" w:rsidRDefault="00BC75AA" w:rsidP="00BC75AA">
      <w:pPr>
        <w:ind w:firstLine="709"/>
        <w:rPr>
          <w:sz w:val="28"/>
          <w:szCs w:val="28"/>
        </w:rPr>
      </w:pPr>
    </w:p>
    <w:p w:rsidR="00BC75AA" w:rsidRDefault="00BC75AA" w:rsidP="00BC75AA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Настоящее Положение определяет порядок создания                               и деятельности Межведомственной комиссии по приемке имущества </w:t>
      </w:r>
      <w:r w:rsidR="0004620B">
        <w:rPr>
          <w:sz w:val="28"/>
          <w:szCs w:val="28"/>
        </w:rPr>
        <w:t xml:space="preserve">              </w:t>
      </w:r>
      <w:r>
        <w:rPr>
          <w:color w:val="000000"/>
          <w:spacing w:val="-4"/>
          <w:sz w:val="28"/>
          <w:szCs w:val="28"/>
        </w:rPr>
        <w:t>(жилых помещений), приобретаемого</w:t>
      </w:r>
      <w:r>
        <w:rPr>
          <w:sz w:val="28"/>
          <w:szCs w:val="28"/>
        </w:rPr>
        <w:t xml:space="preserve"> для предоставления детям-сиротам </w:t>
      </w:r>
      <w:r w:rsidR="0004620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и детям, оставшимся без попечения родителей и лицам из их числа </w:t>
      </w:r>
      <w:r w:rsidR="0004620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(далее — Комиссия) в рамках исполнения Муниципального контракта </w:t>
      </w:r>
      <w:r w:rsidR="0004620B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на приобретение жилого помещения предоставления детям-сиротам и детям, оставшимся без попечения родителей и лицам из их числа по договору найма специализированных жилых помещений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Раменском</w:t>
      </w:r>
      <w:proofErr w:type="gramEnd"/>
      <w:r>
        <w:rPr>
          <w:sz w:val="28"/>
          <w:szCs w:val="28"/>
        </w:rPr>
        <w:t xml:space="preserve"> городском округе Московской области (далее — Контракт), также проведение экспертизы результатов, предусмотренных Контрактом, силами Заказчика. </w:t>
      </w:r>
    </w:p>
    <w:p w:rsidR="00BC75AA" w:rsidRDefault="00BC75AA" w:rsidP="00BC75AA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своей деятельности Комиссия руководствуется Гражданским кодексом Российской Федерации, Федеральным законом от 05.04.2013                  № 44-ФЗ «О контрактной системе в сфере закупок товаров, работ, услуг для обеспечения государственных и муниципальных нужд», иными нормативными правовыми актами, условиями и требованиями Контракта,              и настоящим Положением.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</w:p>
    <w:p w:rsidR="00BC75AA" w:rsidRDefault="00BC75AA" w:rsidP="00BC75A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Задачи и функции Комиссии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</w:p>
    <w:p w:rsidR="00BC75AA" w:rsidRDefault="00BC75AA" w:rsidP="00BC75AA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Комиссии являются:</w:t>
      </w:r>
    </w:p>
    <w:p w:rsidR="00BC75AA" w:rsidRDefault="00BC75AA" w:rsidP="00BC75AA">
      <w:pPr>
        <w:pStyle w:val="a4"/>
        <w:tabs>
          <w:tab w:val="left" w:pos="1134"/>
        </w:tabs>
        <w:ind w:left="0" w:firstLine="709"/>
        <w:jc w:val="both"/>
        <w:rPr>
          <w:vanish/>
          <w:sz w:val="28"/>
          <w:szCs w:val="28"/>
        </w:rPr>
      </w:pPr>
      <w:r>
        <w:rPr>
          <w:sz w:val="28"/>
          <w:szCs w:val="28"/>
        </w:rPr>
        <w:t xml:space="preserve">2.1.1.установление соответствия имущества (жилого помещения) приобретаемого для предоставления детям-сиротам и детям, оставшимся            без попечения родителей и лицам из их числа, в результате проведения </w:t>
      </w:r>
      <w:r>
        <w:rPr>
          <w:spacing w:val="-4"/>
          <w:sz w:val="28"/>
          <w:szCs w:val="28"/>
        </w:rPr>
        <w:t xml:space="preserve">электронных процедур (электронный аукцион, запрос котировок, электронный конкурс) </w:t>
      </w:r>
      <w:r>
        <w:rPr>
          <w:sz w:val="28"/>
          <w:szCs w:val="28"/>
        </w:rPr>
        <w:t xml:space="preserve">для определения Поставщика требованиям заключенного Контракта. </w:t>
      </w:r>
    </w:p>
    <w:p w:rsidR="00BC75AA" w:rsidRDefault="00BC75AA" w:rsidP="00BC75AA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поставленных задач Комиссия реализует следующие функции: </w:t>
      </w:r>
    </w:p>
    <w:p w:rsidR="00BC75AA" w:rsidRDefault="00BC75AA" w:rsidP="00BC75AA">
      <w:pPr>
        <w:numPr>
          <w:ilvl w:val="2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 анализ документов, подтверждающих факт приобретения имущества (жилого помещения);</w:t>
      </w:r>
    </w:p>
    <w:p w:rsidR="00BC75AA" w:rsidRDefault="00BC75AA" w:rsidP="00BC75AA">
      <w:pPr>
        <w:numPr>
          <w:ilvl w:val="2"/>
          <w:numId w:val="3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результатам проведенной приемки имущества (жилого помещения), в случае его соответствия (не соответствия) условиям Контракта, составляет документ о приемке или отказе в приемк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Экспертное заключение.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</w:p>
    <w:p w:rsidR="00BC75AA" w:rsidRDefault="00BC75AA" w:rsidP="00BC75A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Состав и полномочия Комиссии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</w:p>
    <w:p w:rsidR="00BC75AA" w:rsidRDefault="00BC75AA" w:rsidP="00BC75AA">
      <w:pPr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 Комиссии входит не менее 5 человек, включая Председателя и других членов Комиссии. </w:t>
      </w:r>
    </w:p>
    <w:p w:rsidR="00BC75AA" w:rsidRDefault="00BC75AA" w:rsidP="00BC75AA">
      <w:pPr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Возглавляет Комиссию и организует ее работу Председатель Комиссии. </w:t>
      </w:r>
    </w:p>
    <w:p w:rsidR="00BC75AA" w:rsidRDefault="00BC75AA" w:rsidP="00BC75AA">
      <w:pPr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временного отсутствия Председателя </w:t>
      </w:r>
      <w:r w:rsidRPr="00DC355F">
        <w:rPr>
          <w:sz w:val="28"/>
          <w:szCs w:val="28"/>
        </w:rPr>
        <w:t>в отпуск</w:t>
      </w:r>
      <w:r w:rsidR="0004620B">
        <w:rPr>
          <w:sz w:val="28"/>
          <w:szCs w:val="28"/>
        </w:rPr>
        <w:t>е, командировке или на лечении,</w:t>
      </w:r>
      <w:r w:rsidRPr="00DC355F">
        <w:rPr>
          <w:sz w:val="28"/>
          <w:szCs w:val="28"/>
        </w:rPr>
        <w:t xml:space="preserve"> временное исполнение обязанностей </w:t>
      </w:r>
      <w:r>
        <w:rPr>
          <w:sz w:val="28"/>
          <w:szCs w:val="28"/>
        </w:rPr>
        <w:t xml:space="preserve">Председателя </w:t>
      </w:r>
      <w:r w:rsidRPr="00DC355F">
        <w:rPr>
          <w:sz w:val="28"/>
          <w:szCs w:val="28"/>
        </w:rPr>
        <w:t>возл</w:t>
      </w:r>
      <w:r>
        <w:rPr>
          <w:sz w:val="28"/>
          <w:szCs w:val="28"/>
        </w:rPr>
        <w:t>агать на заместителя Председателя</w:t>
      </w:r>
      <w:r w:rsidR="0004620B">
        <w:rPr>
          <w:sz w:val="28"/>
          <w:szCs w:val="28"/>
        </w:rPr>
        <w:t>.</w:t>
      </w:r>
    </w:p>
    <w:p w:rsidR="00BC75AA" w:rsidRDefault="00BC75AA" w:rsidP="00BC75AA">
      <w:pPr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нарушения членом Комиссии своих обязанностей, он исключается из состава Комиссии по предложению Председателя Комиссии.</w:t>
      </w:r>
    </w:p>
    <w:p w:rsidR="00BC75AA" w:rsidRDefault="00BC75AA" w:rsidP="00BC75AA">
      <w:pPr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 осуществляют свои полномочия лично, передача полномочий члена Комиссии другим лицам не допускается.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</w:p>
    <w:p w:rsidR="00BC75AA" w:rsidRDefault="00BC75AA" w:rsidP="00BC75A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Решение Комиссии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Комиссия выносит решение о приёмке имущества (жилого помещения) в порядке и в сроки, установленные Контрактом.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Решения Комиссии правомочны, если в работе Комиссии участвуют не менее половины количества ее членов.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Комиссия принимает решения открытым голосованием простым большинством голосов от числа присутствующих членов Комиссии. В случае равенства голосов Председатель Комиссии имеет решающий голос.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По итогам проведения приемки имущества (жилого помещения) Комиссия принимается одно из следующих решений: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4.4.1. имущество — жилое помещение (квартира) поставлено в срок в полном объеме, удовлетворяет условиям Контракта и подлежит приемке;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4.4.2. выявлены замечания по поставляемому имуществу (жилому помещению) Поставщику следует устранить их в установленные Контрактом сроки.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4.4.3. имущество (жилое помещение) поставлено с существенными нарушениями условий Контракта и предусмотренной им нормативной, технической и иной документации и не подлежит приемке.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proofErr w:type="gramStart"/>
      <w:r>
        <w:rPr>
          <w:sz w:val="28"/>
          <w:szCs w:val="28"/>
        </w:rPr>
        <w:t>Решение Комиссии оформляется документом о приемке (Экспертным заключением) жилого помещения (квартиры)), который подписывается всеми членам комиссии.</w:t>
      </w:r>
      <w:proofErr w:type="gramEnd"/>
      <w:r>
        <w:rPr>
          <w:sz w:val="28"/>
          <w:szCs w:val="28"/>
        </w:rPr>
        <w:t xml:space="preserve"> Если член Комиссии имеет особое мнение, оно заносится в Экспертное заключение за подписью этого члена Комиссии.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Если Комиссией будет принято решение о невозможности осуществления приёмки имущества (жилого помещения), то Заказчик, </w:t>
      </w:r>
      <w:r w:rsidR="0004620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lastRenderedPageBreak/>
        <w:t>в сроки, определённые Контрактом, направляет Поставщику в письменной форме мотивированный отказ от подписания документа о приёмке.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Комиссия принимает решение о состоянии и степени готовности </w:t>
      </w:r>
      <w:r w:rsidR="0004620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к заселению жилого помещения, предназначенного для предоставления лицу из числа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детей-сирот и детей, оставшихся без попечения родителей, в части соответствия условиям и требованиям Контракта, и проверки следующих документов: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4.7.1. правоустанавливающие документы Поставщика: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случае если Поставщик юридическое лицо - устав, ОГРН, ИНН/КПП, банковские реквизиты для перечисления денежных средств </w:t>
      </w:r>
      <w:r w:rsidR="0004620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по Контракту;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случае если Поставщик физическое лицо - паспортные данные, ИНН, банковские реквизиты для перечисления денежных средств </w:t>
      </w:r>
      <w:r w:rsidR="0004620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по Контракту; 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документы, подтверждающие законность осуществления полномочий по продаже Квартиры в случае, если Поставщик не является собственником поставляемой по Контракту Квартиры;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технический паспорт на Квартиру датой выдачи не позднее пяти лет. Все перепланировки (при наличии) должны быть оформлены в соответствии с действующим законодательством Российской Федерации;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документы, подтверждающие оплату за жилищно-коммунальные услуги, электроэнергию, в том числе выписку с финансово-лицевого счета об отсутствии задолженности на Квартиру.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наличие справки из налогового органа об отсутствии задолженности по уплате налога на имущество;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разрешение органов опеки и попечительства в случаях, если собственник (или одним из собственников) Квартиры является несовершеннолетний, недееспособный гражданин; согласие </w:t>
      </w:r>
      <w:r w:rsidR="0004620B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(либо нотариально заверенная копия) супруга (-и) собственника Квартиры (если Квартира приобреталась в период брака) или заявление нотариального заверения) о том, что на момент приобретения Квартиры Поставщик в браке не состоял (п.3 ст.35 Семейного кодекса РФ). </w:t>
      </w:r>
      <w:proofErr w:type="gramEnd"/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выписка из домовой книги, подтверждающая отсутствие зарегистрированных лиц в жилом помещении; 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выписка из Единого государственного реестра недвижимости </w:t>
      </w:r>
      <w:r w:rsidR="0004620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об основных характеристиках и зарегистрированных правах на объект недвижимости. 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При принятии Комиссией положительного решения о соответствии имущества (жилого помещения) требованиям законодательства и Контракта с Поставщиком, Комиссия составляет и подписывает Экспертное заключение. 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4.9.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по результатам такой экспертизы установлены нарушения требований Контракта, не препятствующие приемке поставленного товара, выполненной работы или оказанной услуги, </w:t>
      </w:r>
      <w:r w:rsidR="0004620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lastRenderedPageBreak/>
        <w:t>в Экспертном заключении могут содержаться предложения об устранении данных нарушений, в том числе с указанием срока устранения.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</w:p>
    <w:p w:rsidR="00BC75AA" w:rsidRDefault="00BC75AA" w:rsidP="00BC75A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Порядок проведения экспертизы при приёмке имущества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В соответствии с Федеральным законом от 05.04.2013 № 44-ФЗ </w:t>
      </w:r>
      <w:r w:rsidR="0004620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для проверки предоставленного Поставщиком имущества, предусмотренного Контрактом, в части его соответствия условиям и требованиям Контракта Заказчик проводит экспертизу.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Экспертиза результатов, предусмотренных Контрактом, </w:t>
      </w:r>
      <w:r w:rsidR="0004620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в разрешенных действующим законодательством случаях может проводиться Заказчиком своими силами или к ее приведению могут привлекаться экспертные организации.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Для проведения экспертизы результатов, предусмотренных Контрактом, члены экспертной комиссии проводят осмотр имущества (жилого помещения) приобретаемого в муниципальную собственность, </w:t>
      </w:r>
      <w:r w:rsidR="0004620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на соответствие имущества (жилого помещения) качествам </w:t>
      </w:r>
      <w:r w:rsidR="0004620B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и характеристикам, отраженным в Описании объекта закупки.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Результаты экспертизы члены экспертной комиссии оформляют </w:t>
      </w:r>
      <w:r w:rsidR="0004620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в виде Экспертного Заключения, в котором указываются: 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сведения о Контракте; 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сведения о Поставщике; 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наименование/наличие/соответствие предоставленных документов данным Контракта: 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правоустанавливающие документы на имущество (жилое помещение), 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-документ, удостоверяющий личность Поставщика (паспорт/учредительные документы юридического лица),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технический паспорт на жилое помещение (квартиру);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информация о состоянии и степени готовности к заселению жилого помещения (квартиры) описанием функциональных, технических, качественных, эксплуатационных характеристик жилого помещения;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выводы о соответствии (или не соответствии) жилого помещения (квартиры) требованиям Контракта.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Экспертному заключению прикладываются фотоматериалы, оформленные соответствующим образом. Фотоматериалы должны отражать соответствия имущества (жилого помещения) приобретаемого </w:t>
      </w:r>
      <w:r w:rsidR="0004620B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в муниципальную собственность, признакам и характеристикам, требуемым в рамках Контракта.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Экспертное заключение должно быть объективным, обоснованным и соответствовать законодательству Российской Федерации. </w:t>
      </w:r>
    </w:p>
    <w:p w:rsidR="00BC75AA" w:rsidRDefault="00BC75AA" w:rsidP="00BC75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Члены экспертной комиссии имеют право запрашивать </w:t>
      </w:r>
      <w:r w:rsidR="0004620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у Поставщика  дополнительные материалы и документы, относящиеся </w:t>
      </w:r>
      <w:r w:rsidR="0004620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к условиям исполнения Контракта. </w:t>
      </w:r>
    </w:p>
    <w:sectPr w:rsidR="00BC7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18F"/>
    <w:multiLevelType w:val="multilevel"/>
    <w:tmpl w:val="1346D4EC"/>
    <w:lvl w:ilvl="0">
      <w:start w:val="2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954" w:hanging="600"/>
      </w:pPr>
    </w:lvl>
    <w:lvl w:ilvl="2">
      <w:start w:val="1"/>
      <w:numFmt w:val="decimal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2142" w:hanging="108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3210" w:hanging="144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4278" w:hanging="1800"/>
      </w:pPr>
    </w:lvl>
    <w:lvl w:ilvl="8">
      <w:start w:val="1"/>
      <w:numFmt w:val="decimal"/>
      <w:lvlText w:val="%1.%2.%3.%4.%5.%6.%7.%8.%9"/>
      <w:lvlJc w:val="left"/>
      <w:pPr>
        <w:ind w:left="4992" w:hanging="2160"/>
      </w:pPr>
    </w:lvl>
  </w:abstractNum>
  <w:abstractNum w:abstractNumId="1">
    <w:nsid w:val="11F04D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3C03B7C"/>
    <w:multiLevelType w:val="multilevel"/>
    <w:tmpl w:val="EFE242CE"/>
    <w:lvl w:ilvl="0">
      <w:start w:val="1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2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7DEB001D"/>
    <w:multiLevelType w:val="multilevel"/>
    <w:tmpl w:val="3D92748A"/>
    <w:lvl w:ilvl="0">
      <w:start w:val="1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3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70"/>
    <w:rsid w:val="0004620B"/>
    <w:rsid w:val="001B4170"/>
    <w:rsid w:val="008C7E35"/>
    <w:rsid w:val="00BC75AA"/>
    <w:rsid w:val="00CE0E8E"/>
    <w:rsid w:val="00D0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75A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75AA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75A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75A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2024-05-17T12:21:00Z</dcterms:created>
  <dcterms:modified xsi:type="dcterms:W3CDTF">2024-05-20T09:19:00Z</dcterms:modified>
</cp:coreProperties>
</file>